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9"/>
      </w:tblGrid>
      <w:tr w:rsidR="00DB0142" w:rsidRPr="0001795B" w:rsidTr="00D44935">
        <w:tc>
          <w:tcPr>
            <w:tcW w:w="2552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229" w:type="dxa"/>
            <w:vAlign w:val="center"/>
          </w:tcPr>
          <w:p w:rsidR="00DB0142" w:rsidRPr="00DF5C11" w:rsidRDefault="00657E2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Komunikacja międzykulturowa</w:t>
            </w:r>
          </w:p>
        </w:tc>
      </w:tr>
      <w:tr w:rsidR="00AE5876" w:rsidTr="00AE58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76" w:rsidRDefault="00AE587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76" w:rsidRPr="00AE5876" w:rsidRDefault="00AE5876" w:rsidP="00870627">
            <w:pPr>
              <w:pStyle w:val="Odpowiedzi"/>
              <w:rPr>
                <w:rFonts w:ascii="Tahoma" w:hAnsi="Tahoma" w:cs="Tahoma"/>
                <w:b w:val="0"/>
              </w:rPr>
            </w:pPr>
            <w:r w:rsidRPr="00AE5876">
              <w:rPr>
                <w:rFonts w:ascii="Tahoma" w:hAnsi="Tahoma" w:cs="Tahoma"/>
                <w:b w:val="0"/>
              </w:rPr>
              <w:t>20</w:t>
            </w:r>
            <w:r w:rsidR="00AE70F0">
              <w:rPr>
                <w:rFonts w:ascii="Tahoma" w:hAnsi="Tahoma" w:cs="Tahoma"/>
                <w:b w:val="0"/>
              </w:rPr>
              <w:t>2</w:t>
            </w:r>
            <w:r w:rsidR="00304F88">
              <w:rPr>
                <w:rFonts w:ascii="Tahoma" w:hAnsi="Tahoma" w:cs="Tahoma"/>
                <w:b w:val="0"/>
              </w:rPr>
              <w:t>1</w:t>
            </w:r>
            <w:r w:rsidRPr="00AE5876">
              <w:rPr>
                <w:rFonts w:ascii="Tahoma" w:hAnsi="Tahoma" w:cs="Tahoma"/>
                <w:b w:val="0"/>
              </w:rPr>
              <w:t>/20</w:t>
            </w:r>
            <w:r w:rsidR="00870627">
              <w:rPr>
                <w:rFonts w:ascii="Tahoma" w:hAnsi="Tahoma" w:cs="Tahoma"/>
                <w:b w:val="0"/>
              </w:rPr>
              <w:t>2</w:t>
            </w:r>
            <w:r w:rsidR="00304F88">
              <w:rPr>
                <w:rFonts w:ascii="Tahoma" w:hAnsi="Tahoma" w:cs="Tahoma"/>
                <w:b w:val="0"/>
              </w:rPr>
              <w:t>2</w:t>
            </w:r>
          </w:p>
        </w:tc>
      </w:tr>
      <w:tr w:rsidR="00DB0142" w:rsidRPr="0001795B" w:rsidTr="00D44935">
        <w:tc>
          <w:tcPr>
            <w:tcW w:w="2552" w:type="dxa"/>
            <w:vAlign w:val="center"/>
          </w:tcPr>
          <w:p w:rsidR="00DB0142" w:rsidRPr="0001795B" w:rsidRDefault="0087062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229" w:type="dxa"/>
            <w:vAlign w:val="center"/>
          </w:tcPr>
          <w:p w:rsidR="00DB0142" w:rsidRPr="00DF5C11" w:rsidRDefault="0087062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8938C7" w:rsidRPr="0001795B" w:rsidTr="00D44935">
        <w:tc>
          <w:tcPr>
            <w:tcW w:w="2552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229" w:type="dxa"/>
            <w:vAlign w:val="center"/>
          </w:tcPr>
          <w:p w:rsidR="008938C7" w:rsidRPr="00DF5C11" w:rsidRDefault="00E633E3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8938C7" w:rsidRPr="0001795B" w:rsidTr="00D44935">
        <w:tc>
          <w:tcPr>
            <w:tcW w:w="2552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229" w:type="dxa"/>
            <w:vAlign w:val="center"/>
          </w:tcPr>
          <w:p w:rsidR="008938C7" w:rsidRPr="00DF5C11" w:rsidRDefault="00111D8B" w:rsidP="00111D8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</w:t>
            </w:r>
            <w:r w:rsidR="00657E20" w:rsidRPr="00FE7279">
              <w:rPr>
                <w:rFonts w:ascii="Tahoma" w:hAnsi="Tahoma" w:cs="Tahoma"/>
                <w:b w:val="0"/>
                <w:color w:val="auto"/>
              </w:rPr>
              <w:t>tudia pierwszego stopnia</w:t>
            </w:r>
          </w:p>
        </w:tc>
      </w:tr>
      <w:tr w:rsidR="008938C7" w:rsidRPr="0001795B" w:rsidTr="00D44935">
        <w:tc>
          <w:tcPr>
            <w:tcW w:w="2552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229" w:type="dxa"/>
            <w:vAlign w:val="center"/>
          </w:tcPr>
          <w:p w:rsidR="008938C7" w:rsidRPr="00DF5C11" w:rsidRDefault="00111D8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657E20" w:rsidRPr="00FE727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01795B" w:rsidTr="00D44935">
        <w:tc>
          <w:tcPr>
            <w:tcW w:w="2552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229" w:type="dxa"/>
            <w:vAlign w:val="center"/>
          </w:tcPr>
          <w:p w:rsidR="008938C7" w:rsidRPr="00DF5C11" w:rsidRDefault="00657E2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542F4A" w:rsidRPr="00542F4A" w:rsidTr="00D44935">
        <w:tc>
          <w:tcPr>
            <w:tcW w:w="2552" w:type="dxa"/>
            <w:vAlign w:val="center"/>
          </w:tcPr>
          <w:p w:rsidR="008938C7" w:rsidRPr="00542F4A" w:rsidRDefault="00DB0142" w:rsidP="00AE5876">
            <w:pPr>
              <w:pStyle w:val="Pytania"/>
              <w:jc w:val="left"/>
              <w:rPr>
                <w:rFonts w:ascii="Tahoma" w:hAnsi="Tahoma" w:cs="Tahoma"/>
              </w:rPr>
            </w:pPr>
            <w:r w:rsidRPr="00542F4A">
              <w:rPr>
                <w:rFonts w:ascii="Tahoma" w:hAnsi="Tahoma" w:cs="Tahoma"/>
              </w:rPr>
              <w:t xml:space="preserve">Osoba </w:t>
            </w:r>
            <w:r w:rsidR="00AE5876">
              <w:rPr>
                <w:rFonts w:ascii="Tahoma" w:hAnsi="Tahoma" w:cs="Tahoma"/>
              </w:rPr>
              <w:t>odpowiedzialna</w:t>
            </w:r>
          </w:p>
        </w:tc>
        <w:tc>
          <w:tcPr>
            <w:tcW w:w="7229" w:type="dxa"/>
            <w:vAlign w:val="center"/>
          </w:tcPr>
          <w:p w:rsidR="008938C7" w:rsidRPr="00542F4A" w:rsidRDefault="00D4493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42F4A">
              <w:rPr>
                <w:rFonts w:ascii="Tahoma" w:hAnsi="Tahoma" w:cs="Tahoma"/>
                <w:b w:val="0"/>
                <w:color w:val="auto"/>
              </w:rPr>
              <w:t>d</w:t>
            </w:r>
            <w:r w:rsidR="000A7B15" w:rsidRPr="00542F4A">
              <w:rPr>
                <w:rFonts w:ascii="Tahoma" w:hAnsi="Tahoma" w:cs="Tahoma"/>
                <w:b w:val="0"/>
                <w:color w:val="auto"/>
              </w:rPr>
              <w:t>r Anna Siewierska-Chmaj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657E20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70627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657E20" w:rsidRPr="00FE7279" w:rsidTr="00825A22">
        <w:tc>
          <w:tcPr>
            <w:tcW w:w="675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Zapoznanie studenta z podstawowymi teoriami i definicjami z zakresu komunikacji międzykulturowej</w:t>
            </w:r>
          </w:p>
        </w:tc>
      </w:tr>
      <w:tr w:rsidR="00657E20" w:rsidRPr="00FE7279" w:rsidTr="00825A22">
        <w:tc>
          <w:tcPr>
            <w:tcW w:w="675" w:type="dxa"/>
            <w:vAlign w:val="center"/>
          </w:tcPr>
          <w:p w:rsidR="00657E20" w:rsidRPr="00FE7279" w:rsidRDefault="00657E20" w:rsidP="00825A2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Zapoznanie studenta z podstawowymi obszarami różnic kulturowych</w:t>
            </w:r>
          </w:p>
        </w:tc>
      </w:tr>
      <w:tr w:rsidR="00657E20" w:rsidRPr="00FE7279" w:rsidTr="00825A22">
        <w:tc>
          <w:tcPr>
            <w:tcW w:w="675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Przekazanie wiedzy na temat związków między psychologicznym wyposażaniem jednostki i wyznawanym systemem wartości a środowiskiem naturalnym</w:t>
            </w:r>
          </w:p>
        </w:tc>
      </w:tr>
      <w:tr w:rsidR="00657E20" w:rsidRPr="00FE7279" w:rsidTr="00825A22">
        <w:tc>
          <w:tcPr>
            <w:tcW w:w="675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 xml:space="preserve">Zapoznanie studenta z podstawowymi pojęciami z zakresu psychologii międzykulturowej 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1D8B">
        <w:rPr>
          <w:rFonts w:ascii="Tahoma" w:hAnsi="Tahoma" w:cs="Tahoma"/>
        </w:rPr>
        <w:t>Przedmiotowe</w:t>
      </w:r>
      <w:r w:rsidRPr="005C55D0">
        <w:rPr>
          <w:rFonts w:ascii="Tahoma" w:hAnsi="Tahoma" w:cs="Tahoma"/>
          <w:color w:val="FF0000"/>
        </w:rPr>
        <w:t xml:space="preserve"> </w:t>
      </w:r>
      <w:r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 xml:space="preserve">fekty </w:t>
      </w:r>
      <w:r w:rsidR="00870627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, </w:t>
      </w:r>
      <w:r w:rsidR="00F31E7C" w:rsidRPr="00307065">
        <w:rPr>
          <w:rFonts w:ascii="Tahoma" w:hAnsi="Tahoma" w:cs="Tahoma"/>
        </w:rPr>
        <w:t>z podziałem na wiedzę, umiejętności i kompetencje, wraz z</w:t>
      </w:r>
      <w:r w:rsidR="00F31E7C">
        <w:rPr>
          <w:rFonts w:ascii="Tahoma" w:hAnsi="Tahoma" w:cs="Tahoma"/>
        </w:rPr>
        <w:t> </w:t>
      </w:r>
      <w:r w:rsidR="00F31E7C" w:rsidRPr="00307065">
        <w:rPr>
          <w:rFonts w:ascii="Tahoma" w:hAnsi="Tahoma" w:cs="Tahoma"/>
        </w:rPr>
        <w:t xml:space="preserve">odniesieniem do efektów </w:t>
      </w:r>
      <w:r w:rsidR="00870627">
        <w:rPr>
          <w:rFonts w:ascii="Tahoma" w:hAnsi="Tahoma" w:cs="Tahoma"/>
        </w:rPr>
        <w:t>uczenia się</w:t>
      </w:r>
      <w:r w:rsidR="00F31E7C" w:rsidRPr="00307065">
        <w:rPr>
          <w:rFonts w:ascii="Tahoma" w:hAnsi="Tahoma" w:cs="Tahoma"/>
        </w:rPr>
        <w:t xml:space="preserve">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019"/>
        <w:gridCol w:w="1911"/>
      </w:tblGrid>
      <w:tr w:rsidR="00AE70F0" w:rsidRPr="00FE7279" w:rsidTr="00AE70F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AE70F0" w:rsidRPr="00FE7279" w:rsidRDefault="00AE70F0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Lp.</w:t>
            </w:r>
          </w:p>
        </w:tc>
        <w:tc>
          <w:tcPr>
            <w:tcW w:w="7019" w:type="dxa"/>
            <w:vAlign w:val="center"/>
          </w:tcPr>
          <w:p w:rsidR="00AE70F0" w:rsidRPr="00FE7279" w:rsidRDefault="00AE70F0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 xml:space="preserve">Opis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911" w:type="dxa"/>
            <w:vAlign w:val="center"/>
          </w:tcPr>
          <w:p w:rsidR="00AE70F0" w:rsidRPr="00FE7279" w:rsidRDefault="00AE70F0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Odniesienie do efektów</w:t>
            </w:r>
          </w:p>
          <w:p w:rsidR="00AE70F0" w:rsidRPr="00FE7279" w:rsidRDefault="00AE70F0" w:rsidP="00825A22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AE70F0" w:rsidRPr="00FE7279" w:rsidRDefault="00AE70F0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dla kierunku</w:t>
            </w:r>
          </w:p>
        </w:tc>
      </w:tr>
      <w:tr w:rsidR="00657E20" w:rsidRPr="00FE7279" w:rsidTr="0087062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657E20" w:rsidRPr="00FE7279" w:rsidRDefault="00657E20" w:rsidP="00825A22">
            <w:pPr>
              <w:pStyle w:val="centralniewrubryce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 xml:space="preserve">Po zaliczeniu przedmiotu student w zakresie </w:t>
            </w:r>
            <w:r w:rsidRPr="00FE7279">
              <w:rPr>
                <w:rFonts w:ascii="Tahoma" w:hAnsi="Tahoma" w:cs="Tahoma"/>
                <w:b/>
                <w:smallCaps/>
              </w:rPr>
              <w:t>wiedzy</w:t>
            </w:r>
            <w:r w:rsidRPr="00FE7279">
              <w:rPr>
                <w:rFonts w:ascii="Tahoma" w:hAnsi="Tahoma" w:cs="Tahoma"/>
              </w:rPr>
              <w:t xml:space="preserve"> potrafi</w:t>
            </w:r>
          </w:p>
        </w:tc>
      </w:tr>
      <w:tr w:rsidR="00870627" w:rsidRPr="00FE7279" w:rsidTr="00AE70F0">
        <w:trPr>
          <w:trHeight w:val="227"/>
          <w:jc w:val="right"/>
        </w:trPr>
        <w:tc>
          <w:tcPr>
            <w:tcW w:w="851" w:type="dxa"/>
            <w:vAlign w:val="center"/>
          </w:tcPr>
          <w:p w:rsidR="00870627" w:rsidRPr="00FE7279" w:rsidRDefault="00870627" w:rsidP="00825A2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P_W01</w:t>
            </w:r>
          </w:p>
        </w:tc>
        <w:tc>
          <w:tcPr>
            <w:tcW w:w="7019" w:type="dxa"/>
            <w:vAlign w:val="center"/>
          </w:tcPr>
          <w:p w:rsidR="00870627" w:rsidRPr="00FE7279" w:rsidRDefault="00870627" w:rsidP="00825A2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Wyjaśnić podstawowe pojęcia z zakresu komunikacji międzykultu</w:t>
            </w:r>
            <w:r>
              <w:rPr>
                <w:rFonts w:ascii="Tahoma" w:hAnsi="Tahoma" w:cs="Tahoma"/>
              </w:rPr>
              <w:t>rowej</w:t>
            </w:r>
          </w:p>
        </w:tc>
        <w:tc>
          <w:tcPr>
            <w:tcW w:w="1911" w:type="dxa"/>
            <w:vAlign w:val="center"/>
          </w:tcPr>
          <w:p w:rsidR="00870627" w:rsidRPr="00AE2047" w:rsidRDefault="00870627" w:rsidP="00C768E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E2047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6</w:t>
            </w:r>
          </w:p>
        </w:tc>
      </w:tr>
      <w:tr w:rsidR="00870627" w:rsidRPr="00FE7279" w:rsidTr="00AE70F0">
        <w:trPr>
          <w:trHeight w:val="227"/>
          <w:jc w:val="right"/>
        </w:trPr>
        <w:tc>
          <w:tcPr>
            <w:tcW w:w="851" w:type="dxa"/>
            <w:vAlign w:val="center"/>
          </w:tcPr>
          <w:p w:rsidR="00870627" w:rsidRPr="00FE7279" w:rsidRDefault="00870627" w:rsidP="00825A2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P_W02</w:t>
            </w:r>
          </w:p>
        </w:tc>
        <w:tc>
          <w:tcPr>
            <w:tcW w:w="7019" w:type="dxa"/>
            <w:vAlign w:val="center"/>
          </w:tcPr>
          <w:p w:rsidR="00870627" w:rsidRPr="00FE7279" w:rsidRDefault="00870627" w:rsidP="00825A2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Zdefiniować najważniejsze obszary występowania różnic kulturo</w:t>
            </w:r>
            <w:r>
              <w:rPr>
                <w:rFonts w:ascii="Tahoma" w:hAnsi="Tahoma" w:cs="Tahoma"/>
              </w:rPr>
              <w:t>wych</w:t>
            </w:r>
          </w:p>
        </w:tc>
        <w:tc>
          <w:tcPr>
            <w:tcW w:w="1911" w:type="dxa"/>
            <w:vAlign w:val="center"/>
          </w:tcPr>
          <w:p w:rsidR="00870627" w:rsidRPr="00AE2047" w:rsidRDefault="00870627" w:rsidP="00C768E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E2047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6</w:t>
            </w:r>
          </w:p>
        </w:tc>
      </w:tr>
      <w:tr w:rsidR="00870627" w:rsidRPr="00FE7279" w:rsidTr="00AE70F0">
        <w:trPr>
          <w:trHeight w:val="227"/>
          <w:jc w:val="right"/>
        </w:trPr>
        <w:tc>
          <w:tcPr>
            <w:tcW w:w="851" w:type="dxa"/>
            <w:vAlign w:val="center"/>
          </w:tcPr>
          <w:p w:rsidR="00870627" w:rsidRPr="00FE7279" w:rsidRDefault="00870627" w:rsidP="00825A2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P_W03</w:t>
            </w:r>
          </w:p>
        </w:tc>
        <w:tc>
          <w:tcPr>
            <w:tcW w:w="7019" w:type="dxa"/>
            <w:vAlign w:val="center"/>
          </w:tcPr>
          <w:p w:rsidR="00870627" w:rsidRPr="00FE7279" w:rsidRDefault="00870627" w:rsidP="00825A22">
            <w:pPr>
              <w:pStyle w:val="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Zinterpretować wybrane różnice i podobieństwa kulturowe</w:t>
            </w:r>
          </w:p>
        </w:tc>
        <w:tc>
          <w:tcPr>
            <w:tcW w:w="1911" w:type="dxa"/>
            <w:vAlign w:val="center"/>
          </w:tcPr>
          <w:p w:rsidR="00870627" w:rsidRPr="00AE2047" w:rsidRDefault="00870627" w:rsidP="00C768E2">
            <w:pPr>
              <w:pStyle w:val="wrubryce"/>
              <w:jc w:val="left"/>
              <w:rPr>
                <w:rFonts w:ascii="Tahoma" w:hAnsi="Tahoma" w:cs="Tahoma"/>
              </w:rPr>
            </w:pPr>
            <w:r w:rsidRPr="00AE2047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6</w:t>
            </w:r>
          </w:p>
        </w:tc>
      </w:tr>
      <w:tr w:rsidR="00870627" w:rsidRPr="00FE7279" w:rsidTr="00AE70F0">
        <w:trPr>
          <w:trHeight w:val="227"/>
          <w:jc w:val="right"/>
        </w:trPr>
        <w:tc>
          <w:tcPr>
            <w:tcW w:w="851" w:type="dxa"/>
            <w:vAlign w:val="center"/>
          </w:tcPr>
          <w:p w:rsidR="00870627" w:rsidRPr="00FE7279" w:rsidRDefault="00870627" w:rsidP="00825A2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P_W04</w:t>
            </w:r>
          </w:p>
        </w:tc>
        <w:tc>
          <w:tcPr>
            <w:tcW w:w="7019" w:type="dxa"/>
            <w:vAlign w:val="center"/>
          </w:tcPr>
          <w:p w:rsidR="00870627" w:rsidRPr="00FE7279" w:rsidRDefault="00870627" w:rsidP="00825A2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Usystematyzować wybraną typologię</w:t>
            </w:r>
            <w:r w:rsidRPr="00FE7279">
              <w:rPr>
                <w:rFonts w:ascii="Tahoma" w:hAnsi="Tahoma" w:cs="Tahoma"/>
              </w:rPr>
              <w:t xml:space="preserve"> kultur</w:t>
            </w:r>
          </w:p>
        </w:tc>
        <w:tc>
          <w:tcPr>
            <w:tcW w:w="1911" w:type="dxa"/>
            <w:vAlign w:val="center"/>
          </w:tcPr>
          <w:p w:rsidR="00870627" w:rsidRPr="00AE2047" w:rsidRDefault="00870627" w:rsidP="00C768E2">
            <w:pPr>
              <w:pStyle w:val="wrubryce"/>
              <w:jc w:val="left"/>
              <w:rPr>
                <w:rFonts w:ascii="Tahoma" w:hAnsi="Tahoma" w:cs="Tahoma"/>
              </w:rPr>
            </w:pPr>
            <w:r w:rsidRPr="00AE2047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6</w:t>
            </w:r>
          </w:p>
        </w:tc>
      </w:tr>
      <w:tr w:rsidR="00870627" w:rsidRPr="00FE7279" w:rsidTr="00AE70F0">
        <w:trPr>
          <w:trHeight w:val="227"/>
          <w:jc w:val="right"/>
        </w:trPr>
        <w:tc>
          <w:tcPr>
            <w:tcW w:w="851" w:type="dxa"/>
            <w:vAlign w:val="center"/>
          </w:tcPr>
          <w:p w:rsidR="00870627" w:rsidRPr="00FE7279" w:rsidRDefault="00870627" w:rsidP="00825A2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P_W05</w:t>
            </w:r>
          </w:p>
        </w:tc>
        <w:tc>
          <w:tcPr>
            <w:tcW w:w="7019" w:type="dxa"/>
            <w:vAlign w:val="center"/>
          </w:tcPr>
          <w:p w:rsidR="00870627" w:rsidRPr="00FE7279" w:rsidRDefault="00870627" w:rsidP="00825A22">
            <w:pPr>
              <w:pStyle w:val="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Zdefiniować podstawowe pojęcia związane z psychologią międzykulturową</w:t>
            </w:r>
          </w:p>
        </w:tc>
        <w:tc>
          <w:tcPr>
            <w:tcW w:w="1911" w:type="dxa"/>
            <w:vAlign w:val="center"/>
          </w:tcPr>
          <w:p w:rsidR="00870627" w:rsidRPr="00AE2047" w:rsidRDefault="00870627" w:rsidP="00C768E2">
            <w:pPr>
              <w:pStyle w:val="wrubryce"/>
              <w:jc w:val="left"/>
              <w:rPr>
                <w:rFonts w:ascii="Tahoma" w:hAnsi="Tahoma" w:cs="Tahoma"/>
              </w:rPr>
            </w:pPr>
            <w:r w:rsidRPr="00AE2047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6</w:t>
            </w:r>
          </w:p>
        </w:tc>
      </w:tr>
      <w:tr w:rsidR="00870627" w:rsidRPr="00FE7279" w:rsidTr="00AE70F0">
        <w:trPr>
          <w:trHeight w:val="227"/>
          <w:jc w:val="right"/>
        </w:trPr>
        <w:tc>
          <w:tcPr>
            <w:tcW w:w="851" w:type="dxa"/>
            <w:vAlign w:val="center"/>
          </w:tcPr>
          <w:p w:rsidR="00870627" w:rsidRPr="00FE7279" w:rsidRDefault="00870627" w:rsidP="00825A2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P_W06</w:t>
            </w:r>
          </w:p>
        </w:tc>
        <w:tc>
          <w:tcPr>
            <w:tcW w:w="7019" w:type="dxa"/>
            <w:vAlign w:val="center"/>
          </w:tcPr>
          <w:p w:rsidR="00870627" w:rsidRPr="00FE7279" w:rsidRDefault="00870627" w:rsidP="00825A22">
            <w:pPr>
              <w:pStyle w:val="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Wskazać podstawowe korelacje między niszą ekologiczną a cechami danej społeczności</w:t>
            </w:r>
          </w:p>
        </w:tc>
        <w:tc>
          <w:tcPr>
            <w:tcW w:w="1911" w:type="dxa"/>
            <w:vAlign w:val="center"/>
          </w:tcPr>
          <w:p w:rsidR="00870627" w:rsidRPr="00AE2047" w:rsidRDefault="00870627" w:rsidP="00C768E2">
            <w:pPr>
              <w:pStyle w:val="wrubryce"/>
              <w:jc w:val="left"/>
              <w:rPr>
                <w:rFonts w:ascii="Tahoma" w:hAnsi="Tahoma" w:cs="Tahoma"/>
              </w:rPr>
            </w:pPr>
            <w:r w:rsidRPr="00AE2047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6</w:t>
            </w:r>
          </w:p>
        </w:tc>
      </w:tr>
    </w:tbl>
    <w:p w:rsidR="00870627" w:rsidRDefault="00870627" w:rsidP="00870627">
      <w:pPr>
        <w:pStyle w:val="Podpunkty"/>
        <w:ind w:left="0"/>
        <w:rPr>
          <w:rFonts w:ascii="Tahoma" w:hAnsi="Tahoma" w:cs="Tahoma"/>
        </w:rPr>
      </w:pPr>
    </w:p>
    <w:p w:rsidR="00870627" w:rsidRDefault="00870627" w:rsidP="00870627">
      <w:pPr>
        <w:pStyle w:val="Podpunkty"/>
        <w:ind w:left="0"/>
        <w:rPr>
          <w:rFonts w:ascii="Tahoma" w:hAnsi="Tahoma" w:cs="Tahoma"/>
        </w:rPr>
      </w:pPr>
    </w:p>
    <w:p w:rsidR="009E17B8" w:rsidRDefault="009E17B8" w:rsidP="00870627">
      <w:pPr>
        <w:pStyle w:val="Podpunkty"/>
        <w:ind w:left="0"/>
        <w:rPr>
          <w:rFonts w:ascii="Tahoma" w:hAnsi="Tahoma" w:cs="Tahoma"/>
        </w:rPr>
      </w:pPr>
    </w:p>
    <w:p w:rsidR="00AE70F0" w:rsidRDefault="00AE70F0" w:rsidP="00870627">
      <w:pPr>
        <w:pStyle w:val="Podpunkty"/>
        <w:ind w:left="0"/>
        <w:rPr>
          <w:rFonts w:ascii="Tahoma" w:hAnsi="Tahoma" w:cs="Tahoma"/>
        </w:rPr>
      </w:pPr>
    </w:p>
    <w:p w:rsidR="009E17B8" w:rsidRDefault="009E17B8" w:rsidP="00870627">
      <w:pPr>
        <w:pStyle w:val="Podpunkty"/>
        <w:ind w:left="0"/>
        <w:rPr>
          <w:rFonts w:ascii="Tahoma" w:hAnsi="Tahoma" w:cs="Tahoma"/>
        </w:rPr>
      </w:pPr>
    </w:p>
    <w:p w:rsidR="00870627" w:rsidRDefault="00870627" w:rsidP="00870627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2D24B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2D24B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657E2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2D24B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2D24B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657E2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BD79B1" w:rsidRPr="00FE7279" w:rsidTr="00825A22">
        <w:tc>
          <w:tcPr>
            <w:tcW w:w="2127" w:type="dxa"/>
            <w:vAlign w:val="center"/>
          </w:tcPr>
          <w:p w:rsidR="00BD79B1" w:rsidRPr="00FE7279" w:rsidRDefault="00BD79B1" w:rsidP="00825A2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BD79B1" w:rsidRPr="00FE7279" w:rsidRDefault="00BD79B1" w:rsidP="00825A2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Metoda realizacji</w:t>
            </w:r>
          </w:p>
        </w:tc>
      </w:tr>
      <w:tr w:rsidR="00BD79B1" w:rsidRPr="00FE7279" w:rsidTr="00825A22">
        <w:tc>
          <w:tcPr>
            <w:tcW w:w="2127" w:type="dxa"/>
            <w:vAlign w:val="center"/>
          </w:tcPr>
          <w:p w:rsidR="00BD79B1" w:rsidRPr="00FE7279" w:rsidRDefault="002D24BF" w:rsidP="00825A2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BD79B1" w:rsidRPr="00FE7279" w:rsidRDefault="002350F3" w:rsidP="00825A2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321F6">
              <w:rPr>
                <w:rFonts w:ascii="Tahoma" w:hAnsi="Tahoma" w:cs="Tahoma"/>
                <w:b w:val="0"/>
              </w:rPr>
              <w:t xml:space="preserve">Wykład </w:t>
            </w:r>
            <w:r>
              <w:rPr>
                <w:rFonts w:ascii="Tahoma" w:hAnsi="Tahoma" w:cs="Tahoma"/>
                <w:b w:val="0"/>
              </w:rPr>
              <w:t>konwersatoryjny</w:t>
            </w:r>
            <w:r w:rsidRPr="009321F6">
              <w:rPr>
                <w:rFonts w:ascii="Tahoma" w:hAnsi="Tahoma" w:cs="Tahoma"/>
                <w:b w:val="0"/>
              </w:rPr>
              <w:t xml:space="preserve"> </w:t>
            </w:r>
            <w:r w:rsidR="00BD79B1" w:rsidRPr="00FE7279">
              <w:rPr>
                <w:rFonts w:ascii="Tahoma" w:hAnsi="Tahoma" w:cs="Tahoma"/>
                <w:b w:val="0"/>
              </w:rPr>
              <w:t>- przekazanie podstawowych pojęć i teorii, które są wprowadzeniem do realizowanego materiału, prezentacja zagadnień związanych z problematyką wielokulturowości w dobie globalizacji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2D24BF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ED5FE1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ED5FE1" w:rsidRDefault="009146BE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D5FE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ED5FE1" w:rsidRDefault="009146BE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D5FE1">
              <w:rPr>
                <w:rFonts w:ascii="Tahoma" w:hAnsi="Tahoma" w:cs="Tahoma"/>
              </w:rPr>
              <w:t xml:space="preserve">Treści kształcenia realizowane w ramach </w:t>
            </w:r>
            <w:r w:rsidR="00A96B6F" w:rsidRPr="00ED5FE1">
              <w:rPr>
                <w:rFonts w:ascii="Tahoma" w:hAnsi="Tahoma" w:cs="Tahoma"/>
              </w:rPr>
              <w:t>konwersatorium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ED5FE1" w:rsidTr="009146BE">
        <w:tc>
          <w:tcPr>
            <w:tcW w:w="568" w:type="dxa"/>
            <w:vAlign w:val="center"/>
          </w:tcPr>
          <w:p w:rsidR="009146BE" w:rsidRPr="00ED5FE1" w:rsidRDefault="002D24BF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9146BE" w:rsidRPr="00A6507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9146BE" w:rsidRPr="00ED5FE1" w:rsidRDefault="00BD79B1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5FE1">
              <w:rPr>
                <w:rFonts w:ascii="Tahoma" w:hAnsi="Tahoma" w:cs="Tahoma"/>
                <w:b w:val="0"/>
              </w:rPr>
              <w:t>Kultura-Język-Tożsamość: wprowadzanie do podstawowych zagadnień związanych z komunikacją międzykulturową, przedstawienie podstawowych pojęć i definicji</w:t>
            </w:r>
          </w:p>
        </w:tc>
      </w:tr>
      <w:tr w:rsidR="00A65076" w:rsidRPr="00ED5FE1" w:rsidTr="009146BE">
        <w:tc>
          <w:tcPr>
            <w:tcW w:w="568" w:type="dxa"/>
            <w:vAlign w:val="center"/>
          </w:tcPr>
          <w:p w:rsidR="009146BE" w:rsidRPr="00ED5FE1" w:rsidRDefault="002D24BF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9146BE" w:rsidRPr="00A65076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9146BE" w:rsidRPr="00ED5FE1" w:rsidRDefault="00BD79B1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5FE1">
              <w:rPr>
                <w:rFonts w:ascii="Tahoma" w:hAnsi="Tahoma" w:cs="Tahoma"/>
                <w:b w:val="0"/>
              </w:rPr>
              <w:t xml:space="preserve">Kultura jako źródło barier w komunikacji międzykulturowej: wymiary kultury G. </w:t>
            </w:r>
            <w:proofErr w:type="spellStart"/>
            <w:r w:rsidRPr="00ED5FE1">
              <w:rPr>
                <w:rFonts w:ascii="Tahoma" w:hAnsi="Tahoma" w:cs="Tahoma"/>
                <w:b w:val="0"/>
              </w:rPr>
              <w:t>Hofstedego</w:t>
            </w:r>
            <w:proofErr w:type="spellEnd"/>
            <w:r w:rsidRPr="00ED5FE1">
              <w:rPr>
                <w:rFonts w:ascii="Tahoma" w:hAnsi="Tahoma" w:cs="Tahoma"/>
                <w:b w:val="0"/>
              </w:rPr>
              <w:t xml:space="preserve">, cechy </w:t>
            </w:r>
            <w:r w:rsidR="00ED5FE1">
              <w:rPr>
                <w:rFonts w:ascii="Tahoma" w:hAnsi="Tahoma" w:cs="Tahoma"/>
                <w:b w:val="0"/>
              </w:rPr>
              <w:t>kultur wybranych krajów</w:t>
            </w:r>
          </w:p>
        </w:tc>
      </w:tr>
      <w:tr w:rsidR="00A65076" w:rsidRPr="00ED5FE1" w:rsidTr="009146BE">
        <w:tc>
          <w:tcPr>
            <w:tcW w:w="568" w:type="dxa"/>
            <w:vAlign w:val="center"/>
          </w:tcPr>
          <w:p w:rsidR="009146BE" w:rsidRPr="00ED5FE1" w:rsidRDefault="002D24BF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9146BE" w:rsidRPr="00A65076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ED5FE1" w:rsidRDefault="00BD79B1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ED5FE1">
              <w:rPr>
                <w:rFonts w:ascii="Tahoma" w:hAnsi="Tahoma" w:cs="Tahoma"/>
                <w:b w:val="0"/>
              </w:rPr>
              <w:t>Ekokultur</w:t>
            </w:r>
            <w:r w:rsidR="00ED5FE1">
              <w:rPr>
                <w:rFonts w:ascii="Tahoma" w:hAnsi="Tahoma" w:cs="Tahoma"/>
                <w:b w:val="0"/>
              </w:rPr>
              <w:t>owy</w:t>
            </w:r>
            <w:proofErr w:type="spellEnd"/>
            <w:r w:rsidR="00ED5FE1">
              <w:rPr>
                <w:rFonts w:ascii="Tahoma" w:hAnsi="Tahoma" w:cs="Tahoma"/>
                <w:b w:val="0"/>
              </w:rPr>
              <w:t xml:space="preserve"> model uwarunkowań psychiki</w:t>
            </w:r>
          </w:p>
          <w:p w:rsidR="009146BE" w:rsidRPr="00ED5FE1" w:rsidRDefault="00BD79B1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5FE1">
              <w:rPr>
                <w:rFonts w:ascii="Tahoma" w:hAnsi="Tahoma" w:cs="Tahoma"/>
                <w:b w:val="0"/>
              </w:rPr>
              <w:t xml:space="preserve">Wartości: podstawowe pojęcia z zakresu psychologii międzykulturowej, kontekst </w:t>
            </w:r>
            <w:proofErr w:type="spellStart"/>
            <w:r w:rsidRPr="00ED5FE1">
              <w:rPr>
                <w:rFonts w:ascii="Tahoma" w:hAnsi="Tahoma" w:cs="Tahoma"/>
                <w:b w:val="0"/>
              </w:rPr>
              <w:t>ekokulturowy</w:t>
            </w:r>
            <w:proofErr w:type="spellEnd"/>
            <w:r w:rsidRPr="00ED5FE1">
              <w:rPr>
                <w:rFonts w:ascii="Tahoma" w:hAnsi="Tahoma" w:cs="Tahoma"/>
                <w:b w:val="0"/>
              </w:rPr>
              <w:t xml:space="preserve"> a charakterystyczne cechy danej społeczności, wartości jako podstawowy element motywujący w życiu jednostek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70627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D79B1" w:rsidRPr="00FE7279" w:rsidTr="00825A22">
        <w:tc>
          <w:tcPr>
            <w:tcW w:w="3261" w:type="dxa"/>
          </w:tcPr>
          <w:p w:rsidR="00BD79B1" w:rsidRPr="00FE7279" w:rsidRDefault="00BD79B1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E7279">
              <w:rPr>
                <w:rFonts w:ascii="Tahoma" w:hAnsi="Tahoma" w:cs="Tahoma"/>
                <w:smallCaps w:val="0"/>
              </w:rPr>
              <w:t xml:space="preserve">Efekt </w:t>
            </w:r>
            <w:r w:rsidR="00870627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BD79B1" w:rsidRPr="00FE7279" w:rsidRDefault="00BD79B1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E7279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BD79B1" w:rsidRPr="00FE7279" w:rsidRDefault="00BD79B1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E7279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BD79B1" w:rsidRPr="00FE7279" w:rsidRDefault="002D24BF" w:rsidP="002350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1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BD79B1" w:rsidRPr="00FE7279" w:rsidRDefault="002D24BF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2350F3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2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BD79B1" w:rsidRPr="00FE7279" w:rsidRDefault="002D24BF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2350F3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2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BD79B1" w:rsidRPr="00FE7279" w:rsidRDefault="002D24BF" w:rsidP="002350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2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P_W05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C3, C4</w:t>
            </w:r>
          </w:p>
        </w:tc>
        <w:tc>
          <w:tcPr>
            <w:tcW w:w="3260" w:type="dxa"/>
            <w:vAlign w:val="center"/>
          </w:tcPr>
          <w:p w:rsidR="00BD79B1" w:rsidRPr="00FE7279" w:rsidRDefault="002D24BF" w:rsidP="002350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3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P_W06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C3, C4</w:t>
            </w:r>
          </w:p>
        </w:tc>
        <w:tc>
          <w:tcPr>
            <w:tcW w:w="3260" w:type="dxa"/>
            <w:vAlign w:val="center"/>
          </w:tcPr>
          <w:p w:rsidR="00BD79B1" w:rsidRPr="00FE7279" w:rsidRDefault="002D24BF" w:rsidP="002350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3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B78FF" w:rsidRDefault="008938C7" w:rsidP="008B78F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70627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70627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8B78FF" w:rsidRPr="0001795B" w:rsidRDefault="008B78FF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8B78FF" w:rsidRPr="00111D8B" w:rsidRDefault="008B78FF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1D8B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8B78FF" w:rsidRPr="0001795B" w:rsidRDefault="00AE5876" w:rsidP="00AE58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431D40">
              <w:rPr>
                <w:rFonts w:ascii="Tahoma" w:hAnsi="Tahoma" w:cs="Tahoma"/>
                <w:b w:val="0"/>
                <w:sz w:val="20"/>
              </w:rPr>
              <w:t xml:space="preserve"> otwarte</w:t>
            </w:r>
            <w:r w:rsidR="00721646">
              <w:rPr>
                <w:rFonts w:ascii="Tahoma" w:hAnsi="Tahoma" w:cs="Tahoma"/>
                <w:b w:val="0"/>
                <w:sz w:val="20"/>
              </w:rPr>
              <w:t>/</w:t>
            </w: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ED5FE1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431D40">
              <w:rPr>
                <w:rFonts w:ascii="Tahoma" w:hAnsi="Tahoma" w:cs="Tahoma"/>
                <w:b w:val="0"/>
                <w:sz w:val="20"/>
              </w:rPr>
              <w:t>zamknięte</w:t>
            </w:r>
          </w:p>
        </w:tc>
        <w:tc>
          <w:tcPr>
            <w:tcW w:w="3260" w:type="dxa"/>
            <w:vMerge w:val="restart"/>
            <w:vAlign w:val="center"/>
          </w:tcPr>
          <w:p w:rsidR="008B78FF" w:rsidRPr="0001795B" w:rsidRDefault="002D24BF" w:rsidP="0072164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</w:t>
            </w:r>
            <w:bookmarkStart w:id="0" w:name="_GoBack"/>
            <w:bookmarkEnd w:id="0"/>
            <w:r>
              <w:rPr>
                <w:rFonts w:ascii="Tahoma" w:hAnsi="Tahoma" w:cs="Tahoma"/>
                <w:b w:val="0"/>
                <w:sz w:val="20"/>
              </w:rPr>
              <w:t xml:space="preserve">d </w:t>
            </w: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P_W05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P_W06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111D8B" w:rsidRDefault="00111D8B" w:rsidP="008B78FF">
      <w:pPr>
        <w:pStyle w:val="Podpunkty"/>
        <w:ind w:left="0"/>
        <w:rPr>
          <w:rFonts w:ascii="Tahoma" w:hAnsi="Tahoma" w:cs="Tahoma"/>
        </w:rPr>
      </w:pPr>
    </w:p>
    <w:p w:rsidR="00111D8B" w:rsidRPr="008B78FF" w:rsidRDefault="00111D8B" w:rsidP="008B78FF">
      <w:pPr>
        <w:pStyle w:val="Podpunkty"/>
        <w:ind w:left="0"/>
        <w:rPr>
          <w:rFonts w:ascii="Tahoma" w:hAnsi="Tahoma" w:cs="Tahoma"/>
        </w:rPr>
      </w:pPr>
    </w:p>
    <w:p w:rsidR="002350F3" w:rsidRDefault="002350F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60206F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87062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BD79B1" w:rsidRPr="00FE7279" w:rsidTr="00825A22">
        <w:trPr>
          <w:trHeight w:val="397"/>
        </w:trPr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Efekt</w:t>
            </w:r>
          </w:p>
          <w:p w:rsidR="00BD79B1" w:rsidRPr="00FE7279" w:rsidRDefault="00870627" w:rsidP="00825A22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Na ocenę 2</w:t>
            </w:r>
          </w:p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Na ocenę 3</w:t>
            </w:r>
          </w:p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Na ocenę 4</w:t>
            </w:r>
          </w:p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Na ocenę 5</w:t>
            </w:r>
          </w:p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student potrafi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 w:rsidRPr="00FE7279">
              <w:rPr>
                <w:rFonts w:ascii="Tahoma" w:hAnsi="Tahoma" w:cs="Tahoma"/>
                <w:szCs w:val="18"/>
              </w:rPr>
              <w:t>Wyjaśnić podstawowych pojęć związanych z komunikacją międzykulturową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 w:rsidRPr="00FE7279">
              <w:rPr>
                <w:rFonts w:ascii="Tahoma" w:hAnsi="Tahoma" w:cs="Tahoma"/>
                <w:szCs w:val="18"/>
              </w:rPr>
              <w:t>Wyjaśnić min. 51% z podstawowych pojęć związanych z komunikacją międzykulturową zaproponowanych na zaliczeniu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FE7279">
              <w:rPr>
                <w:rFonts w:ascii="Tahoma" w:hAnsi="Tahoma" w:cs="Tahoma"/>
                <w:szCs w:val="18"/>
              </w:rPr>
              <w:t>Wyjaśnić  min. 75% z podstawowych pojęć związanych z komunikacją międzykulturową zaproponowanych na zaliczeniu</w:t>
            </w:r>
          </w:p>
        </w:tc>
        <w:tc>
          <w:tcPr>
            <w:tcW w:w="2268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 w:rsidRPr="00FE7279">
              <w:rPr>
                <w:rFonts w:ascii="Tahoma" w:hAnsi="Tahoma" w:cs="Tahoma"/>
                <w:szCs w:val="18"/>
              </w:rPr>
              <w:t xml:space="preserve">Wyjaśnić min. 90% </w:t>
            </w:r>
            <w:r w:rsidRPr="00FE7279">
              <w:rPr>
                <w:rFonts w:ascii="Tahoma" w:hAnsi="Tahoma" w:cs="Tahoma"/>
                <w:spacing w:val="-6"/>
                <w:szCs w:val="18"/>
              </w:rPr>
              <w:t xml:space="preserve">pojęć związane z komunikacją międzykulturową </w:t>
            </w:r>
            <w:r w:rsidRPr="00FE7279">
              <w:rPr>
                <w:rFonts w:ascii="Tahoma" w:hAnsi="Tahoma" w:cs="Tahoma"/>
                <w:szCs w:val="18"/>
              </w:rPr>
              <w:t>zaproponowane na zaliczeniu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>Zdefiniować najważniejszych obszarów występowania różnic kulturowych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>Zdefiniować min. 51% z najważniejszych obszarów występowania różnic kulturowych</w:t>
            </w:r>
            <w:r w:rsidRPr="00FE7279">
              <w:rPr>
                <w:rFonts w:ascii="Tahoma" w:hAnsi="Tahoma" w:cs="Tahoma"/>
                <w:szCs w:val="18"/>
              </w:rPr>
              <w:t xml:space="preserve"> zaproponowanych na zaliczeniu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 w:rsidRPr="00FE7279">
              <w:rPr>
                <w:rFonts w:ascii="Tahoma" w:hAnsi="Tahoma" w:cs="Tahoma"/>
              </w:rPr>
              <w:t>Zdefiniować min. 75% z najważniejszych obszarów występowania różnic kulturowych</w:t>
            </w:r>
            <w:r w:rsidRPr="00FE7279">
              <w:rPr>
                <w:rFonts w:ascii="Tahoma" w:hAnsi="Tahoma" w:cs="Tahoma"/>
                <w:szCs w:val="18"/>
              </w:rPr>
              <w:t xml:space="preserve"> zaproponowanych na zaliczeniu</w:t>
            </w:r>
          </w:p>
        </w:tc>
        <w:tc>
          <w:tcPr>
            <w:tcW w:w="2268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  <w:szCs w:val="18"/>
              </w:rPr>
              <w:t xml:space="preserve">Zdefiniować min.90% z najważniejszych </w:t>
            </w:r>
            <w:r w:rsidRPr="00FE7279">
              <w:rPr>
                <w:rFonts w:ascii="Tahoma" w:hAnsi="Tahoma" w:cs="Tahoma"/>
              </w:rPr>
              <w:t xml:space="preserve">obszarów występowania różnic kulturowych </w:t>
            </w:r>
            <w:r w:rsidRPr="00FE7279">
              <w:rPr>
                <w:rFonts w:ascii="Tahoma" w:hAnsi="Tahoma" w:cs="Tahoma"/>
                <w:szCs w:val="18"/>
              </w:rPr>
              <w:t>zaproponowanych na zaliczeniu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 w:rsidRPr="00FE7279">
              <w:rPr>
                <w:rFonts w:ascii="Tahoma" w:hAnsi="Tahoma" w:cs="Tahoma"/>
                <w:szCs w:val="18"/>
              </w:rPr>
              <w:t>Zinterpretować różnic i podobieństw kulturowych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  <w:szCs w:val="18"/>
              </w:rPr>
              <w:t>Zinterpretować min. 51% z  różnic i podobieństw kulturowych zaproponowanych na zaliczeniu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 w:rsidRPr="00FE7279">
              <w:rPr>
                <w:rFonts w:ascii="Tahoma" w:hAnsi="Tahoma" w:cs="Tahoma"/>
                <w:szCs w:val="18"/>
              </w:rPr>
              <w:t>Zinterpretować min. 75% z  różnic i podobieństw kulturowych zaproponowanych na zaliczeniu</w:t>
            </w:r>
          </w:p>
        </w:tc>
        <w:tc>
          <w:tcPr>
            <w:tcW w:w="2268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  <w:szCs w:val="18"/>
              </w:rPr>
              <w:t>Zinterpretować min. 90% różnic i podobieństw kulturowych zaproponowanych na zaliczeniu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E7279">
              <w:rPr>
                <w:rFonts w:ascii="Tahoma" w:hAnsi="Tahoma" w:cs="Tahoma"/>
                <w:sz w:val="18"/>
                <w:szCs w:val="18"/>
              </w:rPr>
              <w:t>Usystematyzować podstawowych typologii kultur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 xml:space="preserve">Usystematyzować min.  51% z podstawowych typologii kultur </w:t>
            </w:r>
            <w:r w:rsidRPr="00FE7279">
              <w:rPr>
                <w:rFonts w:ascii="Tahoma" w:hAnsi="Tahoma" w:cs="Tahoma"/>
                <w:szCs w:val="18"/>
              </w:rPr>
              <w:t>zaproponowanych na zaliczeniu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 w:rsidRPr="00FE7279">
              <w:rPr>
                <w:rFonts w:ascii="Tahoma" w:hAnsi="Tahoma" w:cs="Tahoma"/>
              </w:rPr>
              <w:t xml:space="preserve">Usystematyzować min.75% z podstawowych typologii kultur </w:t>
            </w:r>
            <w:r w:rsidRPr="00FE7279">
              <w:rPr>
                <w:rFonts w:ascii="Tahoma" w:hAnsi="Tahoma" w:cs="Tahoma"/>
                <w:szCs w:val="18"/>
              </w:rPr>
              <w:t>zaproponowanych na zaliczeniu</w:t>
            </w:r>
          </w:p>
        </w:tc>
        <w:tc>
          <w:tcPr>
            <w:tcW w:w="2268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 xml:space="preserve">Usystematyzować min 90% podstawowych typologii kultur </w:t>
            </w:r>
            <w:r w:rsidRPr="00FE7279">
              <w:rPr>
                <w:rFonts w:ascii="Tahoma" w:hAnsi="Tahoma" w:cs="Tahoma"/>
                <w:szCs w:val="18"/>
              </w:rPr>
              <w:t>zaproponowanych na zaliczeniu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>Zdefiniować podstawowych pojęć związanych z psychologią międzykulturową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 xml:space="preserve">Zdefiniować min. 51% z podstawowych pojęć związane z psychologią międzykulturową </w:t>
            </w:r>
            <w:r w:rsidRPr="00FE7279">
              <w:rPr>
                <w:rFonts w:ascii="Tahoma" w:hAnsi="Tahoma" w:cs="Tahoma"/>
                <w:szCs w:val="18"/>
              </w:rPr>
              <w:t>zaproponowanych na zaliczeniu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 xml:space="preserve">Zdefiniować min.  75% z podstawowych pojęć związane z psychologią międzykulturową </w:t>
            </w:r>
            <w:r w:rsidRPr="00FE7279">
              <w:rPr>
                <w:rFonts w:ascii="Tahoma" w:hAnsi="Tahoma" w:cs="Tahoma"/>
                <w:szCs w:val="18"/>
              </w:rPr>
              <w:t>zaproponowanych na zaliczeniu</w:t>
            </w:r>
          </w:p>
        </w:tc>
        <w:tc>
          <w:tcPr>
            <w:tcW w:w="2268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 xml:space="preserve">Zdefiniować min. 90% podstawowych pojęć związanych z psychologią międzykulturową </w:t>
            </w:r>
            <w:r w:rsidRPr="00FE7279">
              <w:rPr>
                <w:rFonts w:ascii="Tahoma" w:hAnsi="Tahoma" w:cs="Tahoma"/>
                <w:szCs w:val="18"/>
              </w:rPr>
              <w:t>zaproponowanych na zaliczeniu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FE7279">
              <w:rPr>
                <w:rFonts w:ascii="Tahoma" w:hAnsi="Tahoma" w:cs="Tahoma"/>
              </w:rPr>
              <w:t>Wskazać korelacji między niszą ekologiczną a cechami danej społeczności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 xml:space="preserve">Wskazać jedną korelację między niszą ekologiczną a cechami danej społeczności omawiane na </w:t>
            </w:r>
            <w:r>
              <w:rPr>
                <w:rFonts w:ascii="Tahoma" w:hAnsi="Tahoma" w:cs="Tahoma"/>
              </w:rPr>
              <w:t>wykładzie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 xml:space="preserve">Wskazać min.2 korelacje między niszą ekologiczną a cechami danej społeczności omawiane na </w:t>
            </w:r>
            <w:r>
              <w:rPr>
                <w:rFonts w:ascii="Tahoma" w:hAnsi="Tahoma" w:cs="Tahoma"/>
              </w:rPr>
              <w:t>wykładzie</w:t>
            </w:r>
          </w:p>
        </w:tc>
        <w:tc>
          <w:tcPr>
            <w:tcW w:w="2268" w:type="dxa"/>
            <w:vAlign w:val="center"/>
          </w:tcPr>
          <w:p w:rsidR="00BD79B1" w:rsidRPr="00FE7279" w:rsidRDefault="00BD79B1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</w:rPr>
              <w:t xml:space="preserve">Wskazać min. 3 korelacje między niszą ekologiczną a cechami </w:t>
            </w:r>
            <w:r>
              <w:rPr>
                <w:rFonts w:ascii="Tahoma" w:hAnsi="Tahoma" w:cs="Tahoma"/>
              </w:rPr>
              <w:t>danej społeczności omawiane na wykładzie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D79B1" w:rsidRPr="00FE7279" w:rsidTr="00825A22">
        <w:tc>
          <w:tcPr>
            <w:tcW w:w="9778" w:type="dxa"/>
          </w:tcPr>
          <w:p w:rsidR="00BD79B1" w:rsidRPr="00FE7279" w:rsidRDefault="00BD79B1" w:rsidP="00825A2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E727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A3D82" w:rsidRPr="00FE7279" w:rsidTr="00825A22">
        <w:tc>
          <w:tcPr>
            <w:tcW w:w="9778" w:type="dxa"/>
          </w:tcPr>
          <w:p w:rsidR="004A3D82" w:rsidRDefault="004A3D82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Boski P., Kulturowe ramy </w:t>
            </w:r>
            <w:proofErr w:type="spellStart"/>
            <w:r>
              <w:rPr>
                <w:rFonts w:ascii="Tahoma" w:hAnsi="Tahoma" w:cs="Tahoma"/>
                <w:sz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społecznych, PWN, Warszawa 2009</w:t>
            </w:r>
          </w:p>
        </w:tc>
      </w:tr>
      <w:tr w:rsidR="004A3D82" w:rsidRPr="00FE7279" w:rsidTr="00825A22">
        <w:tc>
          <w:tcPr>
            <w:tcW w:w="9778" w:type="dxa"/>
          </w:tcPr>
          <w:p w:rsidR="004A3D82" w:rsidRDefault="004A3D82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Hall E.T., Ukryty wymiar, Warszawskie Wydawnictwo Literackie Muza SA, Warszawa 2003</w:t>
            </w:r>
          </w:p>
        </w:tc>
      </w:tr>
      <w:tr w:rsidR="004A3D82" w:rsidRPr="00FE7279" w:rsidTr="00825A22">
        <w:tc>
          <w:tcPr>
            <w:tcW w:w="9778" w:type="dxa"/>
          </w:tcPr>
          <w:p w:rsidR="004A3D82" w:rsidRDefault="004A3D82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Kultury i organizacje: zaprogramowanie umysłu, </w:t>
            </w:r>
            <w:proofErr w:type="spellStart"/>
            <w:r>
              <w:rPr>
                <w:rFonts w:ascii="Tahoma" w:hAnsi="Tahoma" w:cs="Tahoma"/>
                <w:sz w:val="20"/>
              </w:rPr>
              <w:t>G.Hofstede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</w:rPr>
              <w:t>G.J.Hofstede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</w:rPr>
              <w:t>M.Minkov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: przekł. </w:t>
            </w:r>
            <w:proofErr w:type="spellStart"/>
            <w:r>
              <w:rPr>
                <w:rFonts w:ascii="Tahoma" w:hAnsi="Tahoma" w:cs="Tahoma"/>
                <w:sz w:val="20"/>
              </w:rPr>
              <w:t>M.Durska</w:t>
            </w:r>
            <w:proofErr w:type="spellEnd"/>
            <w:r>
              <w:rPr>
                <w:rFonts w:ascii="Tahoma" w:hAnsi="Tahoma" w:cs="Tahoma"/>
                <w:sz w:val="20"/>
              </w:rPr>
              <w:t>, Wyd.3.zm. Polskie Wydawnictwo Ekonomiczne, Warszawa 2011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Pr="008E724D" w:rsidRDefault="008E724D" w:rsidP="008E72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8E724D">
              <w:rPr>
                <w:rFonts w:ascii="Tahoma" w:hAnsi="Tahoma" w:cs="Tahoma"/>
                <w:b/>
                <w:sz w:val="20"/>
              </w:rPr>
              <w:t>Literatura uzupełniająca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Default="008E724D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Gesteland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R.R. , </w:t>
            </w:r>
            <w:r w:rsidRPr="008E724D">
              <w:rPr>
                <w:rFonts w:ascii="Tahoma" w:hAnsi="Tahoma" w:cs="Tahoma"/>
                <w:sz w:val="20"/>
              </w:rPr>
              <w:t>Różnice kulturowe a zachowanie w biznesie</w:t>
            </w:r>
            <w:r>
              <w:rPr>
                <w:rFonts w:ascii="Tahoma" w:hAnsi="Tahoma" w:cs="Tahoma"/>
                <w:sz w:val="20"/>
              </w:rPr>
              <w:t>, PWN, Warszawa 2000.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Default="008E724D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Matsumo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D., L. </w:t>
            </w:r>
            <w:proofErr w:type="spellStart"/>
            <w:r>
              <w:rPr>
                <w:rFonts w:ascii="Tahoma" w:hAnsi="Tahoma" w:cs="Tahoma"/>
                <w:sz w:val="20"/>
              </w:rPr>
              <w:t>Juang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, </w:t>
            </w:r>
            <w:r w:rsidRPr="008E724D">
              <w:rPr>
                <w:rFonts w:ascii="Tahoma" w:hAnsi="Tahoma" w:cs="Tahoma"/>
                <w:sz w:val="20"/>
              </w:rPr>
              <w:t>Psychologia międzykulturowa</w:t>
            </w:r>
            <w:r>
              <w:rPr>
                <w:rFonts w:ascii="Tahoma" w:hAnsi="Tahoma" w:cs="Tahoma"/>
                <w:sz w:val="20"/>
              </w:rPr>
              <w:t>, GWP, Gdańsk 2007.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Default="008E724D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Hall E.T., </w:t>
            </w:r>
            <w:r w:rsidRPr="008E724D">
              <w:rPr>
                <w:rFonts w:ascii="Tahoma" w:hAnsi="Tahoma" w:cs="Tahoma"/>
                <w:sz w:val="20"/>
              </w:rPr>
              <w:t>Taniec życia: inny wymiar czasu</w:t>
            </w:r>
            <w:r>
              <w:rPr>
                <w:rFonts w:ascii="Tahoma" w:hAnsi="Tahoma" w:cs="Tahoma"/>
                <w:sz w:val="20"/>
              </w:rPr>
              <w:t xml:space="preserve">, Warszawskie Wydawnictwo Literackie Muza SA, Warszawa 1999. 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Pr="008E724D" w:rsidRDefault="008E724D" w:rsidP="008E724D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AE70F0">
              <w:rPr>
                <w:rFonts w:ascii="Tahoma" w:hAnsi="Tahoma" w:cs="Tahoma"/>
                <w:sz w:val="20"/>
                <w:lang w:val="en-US"/>
              </w:rPr>
              <w:t xml:space="preserve">Intercultural discourse and communication : the essential readings edited by Scott F. </w:t>
            </w:r>
            <w:proofErr w:type="spellStart"/>
            <w:r w:rsidRPr="00AE70F0">
              <w:rPr>
                <w:rFonts w:ascii="Tahoma" w:hAnsi="Tahoma" w:cs="Tahoma"/>
                <w:sz w:val="20"/>
                <w:lang w:val="en-US"/>
              </w:rPr>
              <w:t>Kiesling</w:t>
            </w:r>
            <w:proofErr w:type="spellEnd"/>
            <w:r w:rsidRPr="00AE70F0">
              <w:rPr>
                <w:rFonts w:ascii="Tahoma" w:hAnsi="Tahoma" w:cs="Tahoma"/>
                <w:sz w:val="20"/>
                <w:lang w:val="en-US"/>
              </w:rPr>
              <w:t xml:space="preserve"> and Christina Bratt </w:t>
            </w:r>
            <w:proofErr w:type="spellStart"/>
            <w:r w:rsidRPr="00AE70F0">
              <w:rPr>
                <w:rFonts w:ascii="Tahoma" w:hAnsi="Tahoma" w:cs="Tahoma"/>
                <w:sz w:val="20"/>
                <w:lang w:val="en-US"/>
              </w:rPr>
              <w:t>Paulston</w:t>
            </w:r>
            <w:proofErr w:type="spellEnd"/>
            <w:r w:rsidRPr="00AE70F0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r w:rsidRPr="008E724D">
              <w:rPr>
                <w:rFonts w:ascii="Tahoma" w:hAnsi="Tahoma" w:cs="Tahoma"/>
                <w:sz w:val="20"/>
              </w:rPr>
              <w:t xml:space="preserve">Oxford : </w:t>
            </w:r>
            <w:proofErr w:type="spellStart"/>
            <w:r w:rsidRPr="008E724D">
              <w:rPr>
                <w:rFonts w:ascii="Tahoma" w:hAnsi="Tahoma" w:cs="Tahoma"/>
                <w:sz w:val="20"/>
              </w:rPr>
              <w:t>Blackwell</w:t>
            </w:r>
            <w:proofErr w:type="spellEnd"/>
            <w:r w:rsidRPr="008E724D">
              <w:rPr>
                <w:rFonts w:ascii="Tahoma" w:hAnsi="Tahoma" w:cs="Tahoma"/>
                <w:sz w:val="20"/>
              </w:rPr>
              <w:t xml:space="preserve"> Publishing, 2005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Pr="008E724D" w:rsidRDefault="008E724D" w:rsidP="008E724D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AE70F0">
              <w:rPr>
                <w:rFonts w:ascii="Tahoma" w:hAnsi="Tahoma" w:cs="Tahoma"/>
                <w:sz w:val="20"/>
                <w:lang w:val="en-US"/>
              </w:rPr>
              <w:t xml:space="preserve">Intercultural communication : a discourse approach / Ron </w:t>
            </w:r>
            <w:proofErr w:type="spellStart"/>
            <w:r w:rsidRPr="00AE70F0">
              <w:rPr>
                <w:rFonts w:ascii="Tahoma" w:hAnsi="Tahoma" w:cs="Tahoma"/>
                <w:sz w:val="20"/>
                <w:lang w:val="en-US"/>
              </w:rPr>
              <w:t>Scollon</w:t>
            </w:r>
            <w:proofErr w:type="spellEnd"/>
            <w:r w:rsidRPr="00AE70F0">
              <w:rPr>
                <w:rFonts w:ascii="Tahoma" w:hAnsi="Tahoma" w:cs="Tahoma"/>
                <w:sz w:val="20"/>
                <w:lang w:val="en-US"/>
              </w:rPr>
              <w:t xml:space="preserve"> and Suzanne Wong-</w:t>
            </w:r>
            <w:proofErr w:type="spellStart"/>
            <w:r w:rsidRPr="00AE70F0">
              <w:rPr>
                <w:rFonts w:ascii="Tahoma" w:hAnsi="Tahoma" w:cs="Tahoma"/>
                <w:sz w:val="20"/>
                <w:lang w:val="en-US"/>
              </w:rPr>
              <w:t>Scollon</w:t>
            </w:r>
            <w:proofErr w:type="spellEnd"/>
            <w:r w:rsidRPr="00AE70F0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r w:rsidRPr="008E724D">
              <w:rPr>
                <w:rFonts w:ascii="Tahoma" w:hAnsi="Tahoma" w:cs="Tahoma"/>
                <w:sz w:val="20"/>
              </w:rPr>
              <w:t xml:space="preserve">Oxford : </w:t>
            </w:r>
            <w:proofErr w:type="spellStart"/>
            <w:r w:rsidRPr="008E724D">
              <w:rPr>
                <w:rFonts w:ascii="Tahoma" w:hAnsi="Tahoma" w:cs="Tahoma"/>
                <w:sz w:val="20"/>
              </w:rPr>
              <w:t>Blackwell</w:t>
            </w:r>
            <w:proofErr w:type="spellEnd"/>
            <w:r w:rsidRPr="008E724D">
              <w:rPr>
                <w:rFonts w:ascii="Tahoma" w:hAnsi="Tahoma" w:cs="Tahoma"/>
                <w:sz w:val="20"/>
              </w:rPr>
              <w:t xml:space="preserve"> Publishing, 2001.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Default="008E724D" w:rsidP="008E724D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Hall E.T., </w:t>
            </w:r>
            <w:r w:rsidRPr="008E724D">
              <w:rPr>
                <w:rFonts w:ascii="Tahoma" w:hAnsi="Tahoma" w:cs="Tahoma"/>
                <w:sz w:val="20"/>
              </w:rPr>
              <w:t>Bezgłośny język</w:t>
            </w:r>
            <w:r>
              <w:rPr>
                <w:rFonts w:ascii="Tahoma" w:hAnsi="Tahoma" w:cs="Tahoma"/>
                <w:sz w:val="20"/>
              </w:rPr>
              <w:t>, PIW, Warszawa 1987.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Default="008E724D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Mikułowski-Pomorski J., </w:t>
            </w:r>
            <w:r w:rsidRPr="008E724D">
              <w:rPr>
                <w:rFonts w:ascii="Tahoma" w:hAnsi="Tahoma" w:cs="Tahoma"/>
                <w:sz w:val="20"/>
              </w:rPr>
              <w:t>Komunikacja międzykulturowa.</w:t>
            </w:r>
            <w:r>
              <w:rPr>
                <w:rFonts w:ascii="Tahoma" w:hAnsi="Tahoma" w:cs="Tahoma"/>
                <w:sz w:val="20"/>
              </w:rPr>
              <w:t xml:space="preserve"> Wprowadzenie, Wyd. Akademii Ekonomicznej w Krakowie, Kraków 1999.</w:t>
            </w:r>
          </w:p>
        </w:tc>
      </w:tr>
      <w:tr w:rsidR="008E724D" w:rsidTr="008E724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4D" w:rsidRDefault="008E724D" w:rsidP="008E724D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8E724D">
              <w:rPr>
                <w:rFonts w:ascii="Tahoma" w:hAnsi="Tahoma" w:cs="Tahoma"/>
                <w:sz w:val="20"/>
              </w:rPr>
              <w:t>Komunikowanie międzykulturowe</w:t>
            </w:r>
            <w:r>
              <w:rPr>
                <w:rFonts w:ascii="Tahoma" w:hAnsi="Tahoma" w:cs="Tahoma"/>
                <w:sz w:val="20"/>
              </w:rPr>
              <w:t xml:space="preserve">/ Marek </w:t>
            </w:r>
            <w:proofErr w:type="spellStart"/>
            <w:r>
              <w:rPr>
                <w:rFonts w:ascii="Tahoma" w:hAnsi="Tahoma" w:cs="Tahoma"/>
                <w:sz w:val="20"/>
              </w:rPr>
              <w:t>Szopski</w:t>
            </w:r>
            <w:proofErr w:type="spellEnd"/>
            <w:r>
              <w:rPr>
                <w:rFonts w:ascii="Tahoma" w:hAnsi="Tahoma" w:cs="Tahoma"/>
                <w:sz w:val="20"/>
              </w:rPr>
              <w:t>.- Warszawa: Wydawnictwa Szkolne i Pedagogiczne, 2005.</w:t>
            </w:r>
          </w:p>
        </w:tc>
      </w:tr>
    </w:tbl>
    <w:p w:rsidR="008E724D" w:rsidRPr="00964390" w:rsidRDefault="008E724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70627" w:rsidRDefault="00870627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70627" w:rsidRPr="001D346E" w:rsidTr="00C40224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46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46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70627" w:rsidRPr="001D346E" w:rsidTr="00C40224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46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346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70627" w:rsidRPr="00177C3C" w:rsidTr="00C4022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177C3C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177C3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10h</w:t>
            </w:r>
          </w:p>
        </w:tc>
      </w:tr>
      <w:tr w:rsidR="00870627" w:rsidRPr="00177C3C" w:rsidTr="00C4022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627" w:rsidRPr="00177C3C" w:rsidRDefault="00870627" w:rsidP="00C40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177C3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627" w:rsidRPr="00177C3C" w:rsidRDefault="00870627" w:rsidP="00C40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177C3C">
              <w:rPr>
                <w:color w:val="auto"/>
                <w:sz w:val="20"/>
                <w:szCs w:val="20"/>
              </w:rPr>
              <w:t>h</w:t>
            </w:r>
          </w:p>
        </w:tc>
      </w:tr>
      <w:tr w:rsidR="00870627" w:rsidRPr="00177C3C" w:rsidTr="00C4022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627" w:rsidRPr="00177C3C" w:rsidRDefault="00870627" w:rsidP="00C40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Pr="00177C3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627" w:rsidRPr="00177C3C" w:rsidRDefault="00870627" w:rsidP="00C40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Pr="00177C3C">
              <w:rPr>
                <w:color w:val="auto"/>
                <w:sz w:val="20"/>
                <w:szCs w:val="20"/>
              </w:rPr>
              <w:t>h</w:t>
            </w:r>
          </w:p>
        </w:tc>
      </w:tr>
      <w:tr w:rsidR="00870627" w:rsidRPr="001D346E" w:rsidTr="00C4022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346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1D346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1D346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870627" w:rsidRPr="001D346E" w:rsidTr="00C4022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346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D346E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D346E" w:rsidRDefault="00870627" w:rsidP="00C4022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D346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870627" w:rsidRPr="00177C3C" w:rsidTr="00C4022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77C3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870627" w:rsidRPr="00177C3C" w:rsidTr="00C40224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77C3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27" w:rsidRPr="00177C3C" w:rsidRDefault="00870627" w:rsidP="00C40224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177C3C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870627" w:rsidRPr="001D346E" w:rsidRDefault="00870627" w:rsidP="00870627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870627" w:rsidRPr="00964390" w:rsidRDefault="00870627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870627" w:rsidRPr="00964390" w:rsidSect="00870627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AE3" w:rsidRDefault="00FC7AE3">
      <w:r>
        <w:separator/>
      </w:r>
    </w:p>
  </w:endnote>
  <w:endnote w:type="continuationSeparator" w:id="0">
    <w:p w:rsidR="00FC7AE3" w:rsidRDefault="00FC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81414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81414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60206F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AE3" w:rsidRDefault="00FC7AE3">
      <w:r>
        <w:separator/>
      </w:r>
    </w:p>
  </w:footnote>
  <w:footnote w:type="continuationSeparator" w:id="0">
    <w:p w:rsidR="00FC7AE3" w:rsidRDefault="00FC7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627" w:rsidRDefault="00870627" w:rsidP="0087062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2B7640C" wp14:editId="108602E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70627" w:rsidRDefault="002D24BF" w:rsidP="00870627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4A1C"/>
    <w:rsid w:val="00027526"/>
    <w:rsid w:val="00027717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A7B15"/>
    <w:rsid w:val="000C41C8"/>
    <w:rsid w:val="000D6CF0"/>
    <w:rsid w:val="000D7D8F"/>
    <w:rsid w:val="000E549E"/>
    <w:rsid w:val="00111D8B"/>
    <w:rsid w:val="00114163"/>
    <w:rsid w:val="00131673"/>
    <w:rsid w:val="00133A52"/>
    <w:rsid w:val="00185643"/>
    <w:rsid w:val="00196F16"/>
    <w:rsid w:val="001B3BF7"/>
    <w:rsid w:val="001C4F0A"/>
    <w:rsid w:val="001D73E7"/>
    <w:rsid w:val="001E3F2A"/>
    <w:rsid w:val="0020696D"/>
    <w:rsid w:val="002325AB"/>
    <w:rsid w:val="00232843"/>
    <w:rsid w:val="002350F3"/>
    <w:rsid w:val="00285CA1"/>
    <w:rsid w:val="00293E7C"/>
    <w:rsid w:val="002A249F"/>
    <w:rsid w:val="002D24BF"/>
    <w:rsid w:val="002F74C7"/>
    <w:rsid w:val="00304F88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5FF0"/>
    <w:rsid w:val="003C26CB"/>
    <w:rsid w:val="003D0B08"/>
    <w:rsid w:val="003D4003"/>
    <w:rsid w:val="003E1A8D"/>
    <w:rsid w:val="003F4233"/>
    <w:rsid w:val="003F7B62"/>
    <w:rsid w:val="00412A5F"/>
    <w:rsid w:val="00420780"/>
    <w:rsid w:val="004252DC"/>
    <w:rsid w:val="00426BA1"/>
    <w:rsid w:val="00426BFE"/>
    <w:rsid w:val="00431D40"/>
    <w:rsid w:val="00442815"/>
    <w:rsid w:val="00457FDC"/>
    <w:rsid w:val="004600E4"/>
    <w:rsid w:val="00471D87"/>
    <w:rsid w:val="00476517"/>
    <w:rsid w:val="004846A3"/>
    <w:rsid w:val="0048771D"/>
    <w:rsid w:val="00497319"/>
    <w:rsid w:val="004A1B60"/>
    <w:rsid w:val="004A3D82"/>
    <w:rsid w:val="004C4181"/>
    <w:rsid w:val="004D26FD"/>
    <w:rsid w:val="004D72D9"/>
    <w:rsid w:val="004F2C68"/>
    <w:rsid w:val="005247A6"/>
    <w:rsid w:val="00542F4A"/>
    <w:rsid w:val="00545D3D"/>
    <w:rsid w:val="00581858"/>
    <w:rsid w:val="005930A7"/>
    <w:rsid w:val="005955F9"/>
    <w:rsid w:val="005C55D0"/>
    <w:rsid w:val="005E362D"/>
    <w:rsid w:val="005E4E3C"/>
    <w:rsid w:val="0060206F"/>
    <w:rsid w:val="00603431"/>
    <w:rsid w:val="00626EA3"/>
    <w:rsid w:val="0063007E"/>
    <w:rsid w:val="00641D09"/>
    <w:rsid w:val="006559B8"/>
    <w:rsid w:val="00655F46"/>
    <w:rsid w:val="00657E20"/>
    <w:rsid w:val="00663E53"/>
    <w:rsid w:val="00676A3F"/>
    <w:rsid w:val="00680BA2"/>
    <w:rsid w:val="006818A3"/>
    <w:rsid w:val="00684D54"/>
    <w:rsid w:val="006863F4"/>
    <w:rsid w:val="006A46E0"/>
    <w:rsid w:val="006B07BF"/>
    <w:rsid w:val="006E6720"/>
    <w:rsid w:val="00713715"/>
    <w:rsid w:val="007158A9"/>
    <w:rsid w:val="00721646"/>
    <w:rsid w:val="007323D8"/>
    <w:rsid w:val="0073390C"/>
    <w:rsid w:val="00741B8D"/>
    <w:rsid w:val="007461A1"/>
    <w:rsid w:val="007720A2"/>
    <w:rsid w:val="00776076"/>
    <w:rsid w:val="00790329"/>
    <w:rsid w:val="007A3CFB"/>
    <w:rsid w:val="007A79F2"/>
    <w:rsid w:val="007C068F"/>
    <w:rsid w:val="007C62C3"/>
    <w:rsid w:val="007C675D"/>
    <w:rsid w:val="007D191E"/>
    <w:rsid w:val="007F2FF6"/>
    <w:rsid w:val="008046AE"/>
    <w:rsid w:val="0080542D"/>
    <w:rsid w:val="0081414C"/>
    <w:rsid w:val="00814C3C"/>
    <w:rsid w:val="00846BE3"/>
    <w:rsid w:val="00847A73"/>
    <w:rsid w:val="00857E00"/>
    <w:rsid w:val="00870627"/>
    <w:rsid w:val="00877135"/>
    <w:rsid w:val="008938C7"/>
    <w:rsid w:val="008B6A8D"/>
    <w:rsid w:val="008B78FF"/>
    <w:rsid w:val="008C6711"/>
    <w:rsid w:val="008C7BF3"/>
    <w:rsid w:val="008D2150"/>
    <w:rsid w:val="008D66DC"/>
    <w:rsid w:val="008E190E"/>
    <w:rsid w:val="008E724D"/>
    <w:rsid w:val="00911987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6ABC"/>
    <w:rsid w:val="009B4991"/>
    <w:rsid w:val="009C7640"/>
    <w:rsid w:val="009E09D8"/>
    <w:rsid w:val="009E17B8"/>
    <w:rsid w:val="00A11DDA"/>
    <w:rsid w:val="00A21AFF"/>
    <w:rsid w:val="00A22B5F"/>
    <w:rsid w:val="00A32047"/>
    <w:rsid w:val="00A45FE3"/>
    <w:rsid w:val="00A64607"/>
    <w:rsid w:val="00A65076"/>
    <w:rsid w:val="00A9493A"/>
    <w:rsid w:val="00A96B6F"/>
    <w:rsid w:val="00AA3B18"/>
    <w:rsid w:val="00AB655E"/>
    <w:rsid w:val="00AC57A5"/>
    <w:rsid w:val="00AD6277"/>
    <w:rsid w:val="00AE2047"/>
    <w:rsid w:val="00AE3B8A"/>
    <w:rsid w:val="00AE5876"/>
    <w:rsid w:val="00AE70F0"/>
    <w:rsid w:val="00AF0B6F"/>
    <w:rsid w:val="00AF7D73"/>
    <w:rsid w:val="00B03E50"/>
    <w:rsid w:val="00B056F7"/>
    <w:rsid w:val="00B60B0B"/>
    <w:rsid w:val="00B83F26"/>
    <w:rsid w:val="00B95607"/>
    <w:rsid w:val="00B96AC5"/>
    <w:rsid w:val="00BB45E8"/>
    <w:rsid w:val="00BB4F43"/>
    <w:rsid w:val="00BD79B1"/>
    <w:rsid w:val="00C10249"/>
    <w:rsid w:val="00C15B5C"/>
    <w:rsid w:val="00C37C9A"/>
    <w:rsid w:val="00C50308"/>
    <w:rsid w:val="00C50751"/>
    <w:rsid w:val="00C768E2"/>
    <w:rsid w:val="00C947FB"/>
    <w:rsid w:val="00CB5513"/>
    <w:rsid w:val="00CD2DB2"/>
    <w:rsid w:val="00CF1CB2"/>
    <w:rsid w:val="00D053C4"/>
    <w:rsid w:val="00D11547"/>
    <w:rsid w:val="00D36BD4"/>
    <w:rsid w:val="00D3748B"/>
    <w:rsid w:val="00D43CB7"/>
    <w:rsid w:val="00D44935"/>
    <w:rsid w:val="00D465B9"/>
    <w:rsid w:val="00DB0142"/>
    <w:rsid w:val="00DD2ED3"/>
    <w:rsid w:val="00DE190F"/>
    <w:rsid w:val="00DF5C11"/>
    <w:rsid w:val="00E16E4A"/>
    <w:rsid w:val="00E40B7B"/>
    <w:rsid w:val="00E46276"/>
    <w:rsid w:val="00E633E3"/>
    <w:rsid w:val="00E81C64"/>
    <w:rsid w:val="00E95D39"/>
    <w:rsid w:val="00E96271"/>
    <w:rsid w:val="00E9725F"/>
    <w:rsid w:val="00EA1B88"/>
    <w:rsid w:val="00EA39FC"/>
    <w:rsid w:val="00EB0ADA"/>
    <w:rsid w:val="00EB52B7"/>
    <w:rsid w:val="00EC15E6"/>
    <w:rsid w:val="00ED3D7B"/>
    <w:rsid w:val="00ED5FE1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2BA6"/>
    <w:rsid w:val="00FA09BD"/>
    <w:rsid w:val="00FA5FD5"/>
    <w:rsid w:val="00FB6199"/>
    <w:rsid w:val="00FC1BE5"/>
    <w:rsid w:val="00FC7AE3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  <w14:docId w14:val="530897D4"/>
  <w15:docId w15:val="{91811183-53C4-46B4-9646-0A21A6FD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link w:val="Tekstpodstawowy"/>
    <w:semiHidden/>
    <w:rsid w:val="00657E20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870627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EBCDD-64FF-4C10-B620-29434507B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1049</Words>
  <Characters>6297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19</cp:revision>
  <cp:lastPrinted>2012-05-21T07:27:00Z</cp:lastPrinted>
  <dcterms:created xsi:type="dcterms:W3CDTF">2015-04-07T10:31:00Z</dcterms:created>
  <dcterms:modified xsi:type="dcterms:W3CDTF">2021-05-14T09:27:00Z</dcterms:modified>
</cp:coreProperties>
</file>